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การแจ้งถมดิน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องค์การบริหารส่วนตำบลพังขว้าง อำเภอเมืองสกลนคร จังหวัดสกลนคร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การถมดินที่ต้องแจ้งต่อเจ้าพนักงานท้องถิ่นจะต้องมีองค์ประกอบที่ครบถ้วน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1.1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1) 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กรุงเทพมหานคร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3)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4)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5) </w:t>
      </w:r>
      <w:r w:rsidRPr="00586D86">
        <w:rPr>
          <w:rFonts w:ascii="Tahoma" w:hAnsi="Tahoma" w:cs="Tahoma"/>
          <w:noProof/>
          <w:sz w:val="20"/>
          <w:szCs w:val="20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6) </w:t>
      </w:r>
      <w:r w:rsidRPr="00586D86">
        <w:rPr>
          <w:rFonts w:ascii="Tahoma" w:hAnsi="Tahoma" w:cs="Tahoma"/>
          <w:noProof/>
          <w:sz w:val="20"/>
          <w:szCs w:val="20"/>
          <w:cs/>
        </w:rPr>
        <w:t>เขตผังเมืองรวมตามกฎหมายว่าด้วยการผังเมือง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     7)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  1.2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การดำเนินการถมดินเข้าลักษณะตามมาตรา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26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 และมีพื้นที่เกิน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2,000 </w:t>
      </w:r>
      <w:r w:rsidRPr="00586D86">
        <w:rPr>
          <w:rFonts w:ascii="Tahoma" w:hAnsi="Tahoma" w:cs="Tahoma"/>
          <w:noProof/>
          <w:sz w:val="20"/>
          <w:szCs w:val="20"/>
          <w:cs/>
        </w:rPr>
        <w:t>ตารางเมตร หรือมีพื้นที่เกินกว่าที่เจ้าพนักงานท้องถิ่นประกาศกำหนด 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การพิจารณารับแจ้งการถมดิน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นับแต่วันที่มีการแจ้ง ถ้าผู้แจ้งไม่แก้ไขให้ถูกต้องภายใน </w:t>
      </w:r>
      <w:r w:rsidRPr="00586D86">
        <w:rPr>
          <w:rFonts w:ascii="Tahoma" w:hAnsi="Tahoma" w:cs="Tahoma"/>
          <w:noProof/>
          <w:sz w:val="20"/>
          <w:szCs w:val="20"/>
        </w:rPr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วันนับแต่วันที่ได้รับแจ้งที่ถูกต้อง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409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47000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042 161038/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ผู้แจ้งยื่นเอกสารแจ้งการถมดิน ตามที่กำหนดให้เจ้าพนักงานท้องถิ่นดำเนินการตรวจสอบข้อมูล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ในพื้นที่ที่จะดำเนินการถมดิน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ในพื้นที่ที่จะดำเนินการถมดิน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เจ้าพนักงานท้องถิ่นออกใบรับแจ้ง และแจ้งให้ผู้แจ้งมารับใบรับ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ในพื้นที่ที่จะดำเนินการถมดิน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องค์การบริหารส่วนตำบลพังขว้าง 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เมืองสกลนคร จังหวัดสกลนคร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17217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แผนผังบริเวณที่ประสงค์จะดำเนินการถมดิน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701955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121884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 รายการประกอบแบบแปลน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06672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3244960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หนังสือมอบอำนาจกรณีให้บุคคลอื่นยื่นแจ้งการถมดิน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71428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677156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และมีความสูงของเนินดินตั้งแต่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เมตรขึ้นไป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ไม่ต่ำกว่าระดับสามัญวิศวกร กรณีพื้นที่เกิน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ตารางเมตรและมีความสูงของเนินดินเกิน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655807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ชื่อผู้ควบคุมงาน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กรณีการถมดินที่มีพื้นที่ของเนินดินติดต่อเป็น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ผืนเดียวกันเกิน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ตารางเมตร และมีความสูงของเนินดินตั้งแต่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เมตรขึ้นไป ต้องเป็นผู้ได้รับใบอนุญาตประกอบวิชาชีพวิศวกรรมควบคุม สาขาวิศวกรรมโยธา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049177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ชื่อและที่อยู่ของผู้แจ้งการถมดิน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C7D6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14546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ค่าธรรมเนียมต่อฉบับ ฉบับละ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(http://www.dpt.go.th)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: 02-201-8000 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 : 02-299-4000)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(224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แขวงห้วยขวาง เขตห้วยขวาง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218/1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แขวงสามเสนใน เขตพญาไท กรุงเทพฯ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10400)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กรมโยธาธิการและผังเมือง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02-299-4311-12)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ณ ศูนย์บริการข้อมูลข่าวสารของราชการ ถนนพระรามที่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6)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องค์การบริหารส่วนตำบลพังขว้าง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หมู่ที่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ตำบลพังขว้าง อำเภอเมือง จังหวัดสกลนคร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47000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042 161038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ติดต่อโดยตรงที่ 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แบบฟอร์มการแจ้งถมดิน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การแจ้งถมดิน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การขุดดินและถมดิน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พระราชบัญญัติการขุดดินและถมดิน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การแจ้งถมดิน องค์การบริหารส่วนตำบลพังขว้าง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C7D6A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CB458E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EDBD-7796-46BA-BD24-CCABD2DE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KAPOO</cp:lastModifiedBy>
  <cp:revision>2</cp:revision>
  <dcterms:created xsi:type="dcterms:W3CDTF">2015-10-08T06:53:00Z</dcterms:created>
  <dcterms:modified xsi:type="dcterms:W3CDTF">2015-10-08T06:53:00Z</dcterms:modified>
</cp:coreProperties>
</file>